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XBJ25420142488132218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一、武汉市东湖新技术开发区小敏鱼记水产品店销售的黄骨鱼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武汉市东湖新技术开发区小敏鱼记水产品店销售的黄骨鱼，五氯酚酸钠(以五氯酚计)项目不符合农</w:t>
      </w:r>
      <w:bookmarkStart w:id="0" w:name="_GoBack"/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业农村部公告 第250号《食品动物中禁止使用的药品及其他化合物清单》要求，检验结论为不合格。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黄骨鱼</w:t>
      </w:r>
      <w:r>
        <w:rPr>
          <w:rFonts w:hint="eastAsia" w:eastAsia="仿宋_GB2312"/>
          <w:sz w:val="32"/>
          <w:szCs w:val="32"/>
          <w:lang w:val="en-US" w:eastAsia="zh-CN"/>
        </w:rPr>
        <w:t>共购进10公斤，货值330元，已全部销售完毕。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快检报告单和进货单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2025-08-25T06:46:47Z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